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098" w:rsidRPr="00021A12" w:rsidRDefault="00E47098" w:rsidP="002433E6">
      <w:pPr>
        <w:spacing w:line="288" w:lineRule="auto"/>
        <w:jc w:val="center"/>
        <w:rPr>
          <w:rFonts w:ascii="Century Gothic" w:hAnsi="Century Gothic" w:cs="Arial"/>
          <w:b/>
          <w:lang w:eastAsia="en-ZA"/>
        </w:rPr>
      </w:pPr>
      <w:bookmarkStart w:id="0" w:name="_GoBack"/>
      <w:r w:rsidRPr="00021A12">
        <w:rPr>
          <w:rFonts w:ascii="Century Gothic" w:hAnsi="Century Gothic" w:cs="Arial"/>
          <w:b/>
          <w:lang w:eastAsia="en-ZA"/>
        </w:rPr>
        <w:t>Unlocking Untapped Insurance Markets through Telemarketing</w:t>
      </w:r>
    </w:p>
    <w:p w:rsidR="00F6797B" w:rsidRPr="00021A12" w:rsidRDefault="00E47098" w:rsidP="002433E6">
      <w:pPr>
        <w:autoSpaceDE w:val="0"/>
        <w:autoSpaceDN w:val="0"/>
        <w:adjustRightInd w:val="0"/>
        <w:spacing w:after="0" w:line="288" w:lineRule="auto"/>
        <w:jc w:val="both"/>
        <w:rPr>
          <w:rFonts w:ascii="Century Gothic" w:hAnsi="Century Gothic" w:cs="Arial"/>
          <w:bCs/>
        </w:rPr>
      </w:pPr>
      <w:r w:rsidRPr="00021A12">
        <w:rPr>
          <w:rFonts w:ascii="Century Gothic" w:hAnsi="Century Gothic" w:cs="Arial"/>
          <w:bCs/>
        </w:rPr>
        <w:t>Insurance companies are</w:t>
      </w:r>
      <w:r w:rsidR="003A4A87" w:rsidRPr="00021A12">
        <w:rPr>
          <w:rFonts w:ascii="Century Gothic" w:hAnsi="Century Gothic" w:cs="Arial"/>
          <w:bCs/>
        </w:rPr>
        <w:t xml:space="preserve"> increasingly under pressure to reinvent their sales</w:t>
      </w:r>
      <w:r w:rsidR="00640107" w:rsidRPr="00021A12">
        <w:rPr>
          <w:rFonts w:ascii="Century Gothic" w:hAnsi="Century Gothic" w:cs="Arial"/>
          <w:bCs/>
        </w:rPr>
        <w:t xml:space="preserve"> and distribution</w:t>
      </w:r>
      <w:r w:rsidR="003A4A87" w:rsidRPr="00021A12">
        <w:rPr>
          <w:rFonts w:ascii="Century Gothic" w:hAnsi="Century Gothic" w:cs="Arial"/>
          <w:bCs/>
        </w:rPr>
        <w:t xml:space="preserve"> models and find innovative ways of reaching new customers</w:t>
      </w:r>
      <w:r w:rsidR="00AF0713" w:rsidRPr="00021A12">
        <w:rPr>
          <w:rFonts w:ascii="Century Gothic" w:hAnsi="Century Gothic" w:cs="Arial"/>
          <w:bCs/>
        </w:rPr>
        <w:t>.  In a tough economic environment product providers are faced with challenges that include b</w:t>
      </w:r>
      <w:r w:rsidR="003A4A87" w:rsidRPr="00021A12">
        <w:rPr>
          <w:rFonts w:ascii="Century Gothic" w:hAnsi="Century Gothic" w:cs="Arial"/>
          <w:bCs/>
        </w:rPr>
        <w:t>udgetary constraints, regulatory complexity and resources needed to maintain an effective sales force</w:t>
      </w:r>
      <w:r w:rsidR="00AF0713" w:rsidRPr="00021A12">
        <w:rPr>
          <w:rFonts w:ascii="Century Gothic" w:hAnsi="Century Gothic" w:cs="Arial"/>
          <w:bCs/>
        </w:rPr>
        <w:t xml:space="preserve">. </w:t>
      </w:r>
      <w:r w:rsidR="003A4A87" w:rsidRPr="00021A12">
        <w:rPr>
          <w:rFonts w:ascii="Century Gothic" w:hAnsi="Century Gothic" w:cs="Arial"/>
          <w:bCs/>
        </w:rPr>
        <w:t xml:space="preserve">  </w:t>
      </w:r>
    </w:p>
    <w:p w:rsidR="00F6797B" w:rsidRPr="00021A12" w:rsidRDefault="00F6797B" w:rsidP="002433E6">
      <w:pPr>
        <w:autoSpaceDE w:val="0"/>
        <w:autoSpaceDN w:val="0"/>
        <w:adjustRightInd w:val="0"/>
        <w:spacing w:after="0" w:line="288" w:lineRule="auto"/>
        <w:jc w:val="both"/>
        <w:rPr>
          <w:rFonts w:ascii="Century Gothic" w:hAnsi="Century Gothic" w:cs="Arial"/>
          <w:bCs/>
        </w:rPr>
      </w:pPr>
    </w:p>
    <w:p w:rsidR="003A4A87" w:rsidRPr="00021A12" w:rsidRDefault="00F6797B" w:rsidP="002433E6">
      <w:pPr>
        <w:autoSpaceDE w:val="0"/>
        <w:autoSpaceDN w:val="0"/>
        <w:adjustRightInd w:val="0"/>
        <w:spacing w:after="0" w:line="288" w:lineRule="auto"/>
        <w:jc w:val="both"/>
        <w:rPr>
          <w:rFonts w:ascii="Century Gothic" w:hAnsi="Century Gothic" w:cs="Arial"/>
          <w:bCs/>
        </w:rPr>
      </w:pPr>
      <w:r w:rsidRPr="00021A12">
        <w:rPr>
          <w:rFonts w:ascii="Century Gothic" w:hAnsi="Century Gothic" w:cs="Arial"/>
          <w:bCs/>
        </w:rPr>
        <w:t xml:space="preserve">At the same time, </w:t>
      </w:r>
      <w:r w:rsidR="003A4A87" w:rsidRPr="00021A12">
        <w:rPr>
          <w:rFonts w:ascii="Century Gothic" w:hAnsi="Century Gothic" w:cs="Arial"/>
          <w:bCs/>
        </w:rPr>
        <w:t xml:space="preserve">South Africa’s population of </w:t>
      </w:r>
      <w:r w:rsidR="001B3B6B" w:rsidRPr="00021A12">
        <w:rPr>
          <w:rFonts w:ascii="Century Gothic" w:hAnsi="Century Gothic" w:cs="Arial"/>
          <w:bCs/>
        </w:rPr>
        <w:t xml:space="preserve">financially included individuals </w:t>
      </w:r>
      <w:r w:rsidR="003A4A87" w:rsidRPr="00021A12">
        <w:rPr>
          <w:rFonts w:ascii="Century Gothic" w:hAnsi="Century Gothic" w:cs="Arial"/>
          <w:bCs/>
        </w:rPr>
        <w:t>remains stagnant, with the 2014 Finscope Consumer Survey showing that apart from an increase in part time employment, very little structural change has happened in terms of employment status.</w:t>
      </w:r>
      <w:r w:rsidRPr="00021A12">
        <w:rPr>
          <w:rFonts w:ascii="Century Gothic" w:hAnsi="Century Gothic" w:cs="Arial"/>
          <w:bCs/>
        </w:rPr>
        <w:t xml:space="preserve">  </w:t>
      </w:r>
      <w:r w:rsidR="00232067" w:rsidRPr="00021A12">
        <w:rPr>
          <w:rFonts w:ascii="Century Gothic" w:hAnsi="Century Gothic" w:cs="Arial"/>
          <w:bCs/>
        </w:rPr>
        <w:t xml:space="preserve">The Finscope report </w:t>
      </w:r>
      <w:r w:rsidR="001B3B6B" w:rsidRPr="00021A12">
        <w:rPr>
          <w:rFonts w:ascii="Century Gothic" w:hAnsi="Century Gothic" w:cs="Arial"/>
          <w:bCs/>
        </w:rPr>
        <w:t xml:space="preserve">however </w:t>
      </w:r>
      <w:r w:rsidR="00640107" w:rsidRPr="00021A12">
        <w:rPr>
          <w:rFonts w:ascii="Century Gothic" w:hAnsi="Century Gothic" w:cs="Arial"/>
          <w:bCs/>
        </w:rPr>
        <w:t xml:space="preserve">also </w:t>
      </w:r>
      <w:r w:rsidR="001B3B6B" w:rsidRPr="00021A12">
        <w:rPr>
          <w:rFonts w:ascii="Century Gothic" w:hAnsi="Century Gothic" w:cs="Arial"/>
          <w:bCs/>
        </w:rPr>
        <w:t xml:space="preserve">shows </w:t>
      </w:r>
      <w:r w:rsidR="00232067" w:rsidRPr="00021A12">
        <w:rPr>
          <w:rFonts w:ascii="Century Gothic" w:hAnsi="Century Gothic" w:cs="Arial"/>
          <w:bCs/>
        </w:rPr>
        <w:t xml:space="preserve">that insurance levels have increased significantly over the last decade, and conversely to other financial categories, have sustained this growth in the last year.  Access to insurance has grown from 41% to 60% over the past ten years, with a 6% year on year growth.  Funeral cover through both formal and informal channels has played </w:t>
      </w:r>
      <w:r w:rsidRPr="00021A12">
        <w:rPr>
          <w:rFonts w:ascii="Century Gothic" w:hAnsi="Century Gothic" w:cs="Arial"/>
          <w:bCs/>
        </w:rPr>
        <w:t xml:space="preserve">a </w:t>
      </w:r>
      <w:r w:rsidR="00232067" w:rsidRPr="00021A12">
        <w:rPr>
          <w:rFonts w:ascii="Century Gothic" w:hAnsi="Century Gothic" w:cs="Arial"/>
          <w:bCs/>
        </w:rPr>
        <w:t xml:space="preserve">key role in this growth </w:t>
      </w:r>
      <w:r w:rsidRPr="00021A12">
        <w:rPr>
          <w:rFonts w:ascii="Century Gothic" w:hAnsi="Century Gothic" w:cs="Arial"/>
          <w:bCs/>
        </w:rPr>
        <w:t>in</w:t>
      </w:r>
      <w:r w:rsidR="00232067" w:rsidRPr="00021A12">
        <w:rPr>
          <w:rFonts w:ascii="Century Gothic" w:hAnsi="Century Gothic" w:cs="Arial"/>
          <w:bCs/>
        </w:rPr>
        <w:t xml:space="preserve"> underserved markets</w:t>
      </w:r>
      <w:r w:rsidRPr="00021A12">
        <w:rPr>
          <w:rFonts w:ascii="Century Gothic" w:hAnsi="Century Gothic" w:cs="Arial"/>
          <w:bCs/>
        </w:rPr>
        <w:t xml:space="preserve">. </w:t>
      </w:r>
      <w:r w:rsidR="00232067" w:rsidRPr="00021A12">
        <w:rPr>
          <w:rFonts w:ascii="Century Gothic" w:hAnsi="Century Gothic" w:cs="Arial"/>
          <w:bCs/>
        </w:rPr>
        <w:t xml:space="preserve"> </w:t>
      </w:r>
      <w:r w:rsidR="003A4A87" w:rsidRPr="00021A12">
        <w:rPr>
          <w:rFonts w:ascii="Century Gothic" w:hAnsi="Century Gothic" w:cs="Arial"/>
          <w:bCs/>
        </w:rPr>
        <w:t xml:space="preserve"> </w:t>
      </w:r>
    </w:p>
    <w:p w:rsidR="003A4A87" w:rsidRPr="00021A12" w:rsidRDefault="003A4A87" w:rsidP="002433E6">
      <w:pPr>
        <w:autoSpaceDE w:val="0"/>
        <w:autoSpaceDN w:val="0"/>
        <w:adjustRightInd w:val="0"/>
        <w:spacing w:after="0" w:line="288" w:lineRule="auto"/>
        <w:jc w:val="both"/>
        <w:rPr>
          <w:rFonts w:ascii="Century Gothic" w:hAnsi="Century Gothic" w:cs="Arial"/>
          <w:bCs/>
        </w:rPr>
      </w:pPr>
    </w:p>
    <w:p w:rsidR="002158ED" w:rsidRPr="00021A12" w:rsidRDefault="00D87D12" w:rsidP="002433E6">
      <w:pPr>
        <w:autoSpaceDE w:val="0"/>
        <w:autoSpaceDN w:val="0"/>
        <w:adjustRightInd w:val="0"/>
        <w:spacing w:after="0" w:line="288" w:lineRule="auto"/>
        <w:jc w:val="both"/>
        <w:rPr>
          <w:rFonts w:ascii="Century Gothic" w:eastAsia="Times New Roman" w:hAnsi="Century Gothic" w:cs="Arial"/>
          <w:lang w:eastAsia="en-ZA"/>
        </w:rPr>
      </w:pPr>
      <w:r w:rsidRPr="00021A12">
        <w:rPr>
          <w:rFonts w:ascii="Century Gothic" w:hAnsi="Century Gothic" w:cs="Arial"/>
          <w:bCs/>
        </w:rPr>
        <w:t>“We believe that educating</w:t>
      </w:r>
      <w:r w:rsidR="00232067" w:rsidRPr="00021A12">
        <w:rPr>
          <w:rFonts w:ascii="Century Gothic" w:hAnsi="Century Gothic" w:cs="Arial"/>
          <w:bCs/>
        </w:rPr>
        <w:t xml:space="preserve"> consumers in</w:t>
      </w:r>
      <w:r w:rsidRPr="00021A12">
        <w:rPr>
          <w:rFonts w:ascii="Century Gothic" w:hAnsi="Century Gothic" w:cs="Arial"/>
          <w:bCs/>
        </w:rPr>
        <w:t xml:space="preserve"> typically underserved markets </w:t>
      </w:r>
      <w:r w:rsidR="00232067" w:rsidRPr="00021A12">
        <w:rPr>
          <w:rFonts w:ascii="Century Gothic" w:hAnsi="Century Gothic" w:cs="Arial"/>
          <w:bCs/>
        </w:rPr>
        <w:t xml:space="preserve">about financial products that they would otherwise never have known existed is pivotal to driving growth in this sector.  </w:t>
      </w:r>
      <w:r w:rsidR="001B3B6B" w:rsidRPr="00021A12">
        <w:rPr>
          <w:rFonts w:ascii="Century Gothic" w:hAnsi="Century Gothic" w:cs="Arial"/>
          <w:bCs/>
        </w:rPr>
        <w:t xml:space="preserve">When one considers that there are only about 17 400 registered financial advisors in the life industry in South Africa, against a financially active population of </w:t>
      </w:r>
      <w:r w:rsidR="001B3B6B" w:rsidRPr="00021A12">
        <w:rPr>
          <w:rFonts w:ascii="Century Gothic" w:hAnsi="Century Gothic" w:cs="Arial"/>
          <w:shd w:val="clear" w:color="auto" w:fill="FFFFFF"/>
        </w:rPr>
        <w:t xml:space="preserve">20.1 million people </w:t>
      </w:r>
      <w:r w:rsidR="00AF0713" w:rsidRPr="00021A12">
        <w:rPr>
          <w:rFonts w:ascii="Century Gothic" w:hAnsi="Century Gothic" w:cs="Arial"/>
          <w:shd w:val="clear" w:color="auto" w:fill="FFFFFF"/>
        </w:rPr>
        <w:t>(</w:t>
      </w:r>
      <w:r w:rsidR="001B3B6B" w:rsidRPr="00021A12">
        <w:rPr>
          <w:rFonts w:ascii="Century Gothic" w:hAnsi="Century Gothic" w:cs="Arial"/>
          <w:shd w:val="clear" w:color="auto" w:fill="FFFFFF"/>
        </w:rPr>
        <w:t>Department of Labour</w:t>
      </w:r>
      <w:r w:rsidR="00AF0713" w:rsidRPr="00021A12">
        <w:rPr>
          <w:rFonts w:ascii="Century Gothic" w:hAnsi="Century Gothic" w:cs="Arial"/>
          <w:shd w:val="clear" w:color="auto" w:fill="FFFFFF"/>
        </w:rPr>
        <w:t xml:space="preserve"> - </w:t>
      </w:r>
      <w:r w:rsidR="001B3B6B" w:rsidRPr="00021A12">
        <w:rPr>
          <w:rFonts w:ascii="Century Gothic" w:hAnsi="Century Gothic" w:cs="Arial"/>
          <w:shd w:val="clear" w:color="auto" w:fill="FFFFFF"/>
        </w:rPr>
        <w:t>Sep 2014),</w:t>
      </w:r>
      <w:r w:rsidR="002158ED" w:rsidRPr="00021A12">
        <w:rPr>
          <w:rFonts w:ascii="Century Gothic" w:hAnsi="Century Gothic" w:cs="Arial"/>
          <w:shd w:val="clear" w:color="auto" w:fill="FFFFFF"/>
        </w:rPr>
        <w:t xml:space="preserve"> </w:t>
      </w:r>
      <w:r w:rsidR="001B3B6B" w:rsidRPr="00021A12">
        <w:rPr>
          <w:rFonts w:ascii="Century Gothic" w:hAnsi="Century Gothic" w:cs="Arial"/>
          <w:shd w:val="clear" w:color="auto" w:fill="FFFFFF"/>
        </w:rPr>
        <w:t xml:space="preserve">the need for </w:t>
      </w:r>
      <w:r w:rsidRPr="00021A12">
        <w:rPr>
          <w:rFonts w:ascii="Century Gothic" w:hAnsi="Century Gothic" w:cs="Arial"/>
          <w:shd w:val="clear" w:color="auto" w:fill="FFFFFF"/>
        </w:rPr>
        <w:t xml:space="preserve">distribution </w:t>
      </w:r>
      <w:r w:rsidR="001B3B6B" w:rsidRPr="00021A12">
        <w:rPr>
          <w:rFonts w:ascii="Century Gothic" w:hAnsi="Century Gothic" w:cs="Arial"/>
          <w:shd w:val="clear" w:color="auto" w:fill="FFFFFF"/>
        </w:rPr>
        <w:t>innovation to get consumers onto the insurance ladder becomes very evident</w:t>
      </w:r>
      <w:r w:rsidRPr="00021A12">
        <w:rPr>
          <w:rFonts w:ascii="Century Gothic" w:hAnsi="Century Gothic" w:cs="Arial"/>
          <w:shd w:val="clear" w:color="auto" w:fill="FFFFFF"/>
        </w:rPr>
        <w:t xml:space="preserve">. </w:t>
      </w:r>
      <w:r w:rsidR="001B3B6B" w:rsidRPr="00021A12">
        <w:rPr>
          <w:rFonts w:ascii="Century Gothic" w:hAnsi="Century Gothic" w:cs="Arial"/>
          <w:lang w:eastAsia="en-ZA"/>
        </w:rPr>
        <w:t xml:space="preserve">Telemarketing of simple insurance products </w:t>
      </w:r>
      <w:r w:rsidR="001A3098" w:rsidRPr="00021A12">
        <w:rPr>
          <w:rFonts w:ascii="Century Gothic" w:hAnsi="Century Gothic" w:cs="Arial"/>
          <w:lang w:eastAsia="en-ZA"/>
        </w:rPr>
        <w:t>has proven to be a</w:t>
      </w:r>
      <w:r w:rsidR="001B3B6B" w:rsidRPr="00021A12">
        <w:rPr>
          <w:rFonts w:ascii="Century Gothic" w:hAnsi="Century Gothic" w:cs="Arial"/>
          <w:lang w:eastAsia="en-ZA"/>
        </w:rPr>
        <w:t xml:space="preserve"> highly effective tool to reach consumers </w:t>
      </w:r>
      <w:r w:rsidR="002158ED" w:rsidRPr="00021A12">
        <w:rPr>
          <w:rFonts w:ascii="Century Gothic" w:hAnsi="Century Gothic" w:cs="Arial"/>
          <w:lang w:eastAsia="en-ZA"/>
        </w:rPr>
        <w:t xml:space="preserve">by providing them with valuable </w:t>
      </w:r>
      <w:r w:rsidR="00E47098" w:rsidRPr="00021A12">
        <w:rPr>
          <w:rFonts w:ascii="Century Gothic" w:hAnsi="Century Gothic" w:cs="Arial"/>
          <w:lang w:eastAsia="en-ZA"/>
        </w:rPr>
        <w:t xml:space="preserve">information and access to products </w:t>
      </w:r>
      <w:r w:rsidR="00F6797B" w:rsidRPr="00021A12">
        <w:rPr>
          <w:rFonts w:ascii="Century Gothic" w:hAnsi="Century Gothic" w:cs="Arial"/>
          <w:lang w:eastAsia="en-ZA"/>
        </w:rPr>
        <w:t xml:space="preserve">that </w:t>
      </w:r>
      <w:r w:rsidR="00E47098" w:rsidRPr="00021A12">
        <w:rPr>
          <w:rFonts w:ascii="Century Gothic" w:hAnsi="Century Gothic" w:cs="Arial"/>
          <w:lang w:eastAsia="en-ZA"/>
        </w:rPr>
        <w:t>they would</w:t>
      </w:r>
      <w:r w:rsidR="002158ED" w:rsidRPr="00021A12">
        <w:rPr>
          <w:rFonts w:ascii="Century Gothic" w:hAnsi="Century Gothic" w:cs="Arial"/>
          <w:lang w:eastAsia="en-ZA"/>
        </w:rPr>
        <w:t xml:space="preserve"> </w:t>
      </w:r>
      <w:r w:rsidR="00F6797B" w:rsidRPr="00021A12">
        <w:rPr>
          <w:rFonts w:ascii="Century Gothic" w:hAnsi="Century Gothic" w:cs="Arial"/>
          <w:lang w:eastAsia="en-ZA"/>
        </w:rPr>
        <w:t xml:space="preserve">otherwise </w:t>
      </w:r>
      <w:r w:rsidR="001A3098" w:rsidRPr="00021A12">
        <w:rPr>
          <w:rFonts w:ascii="Century Gothic" w:hAnsi="Century Gothic" w:cs="Arial"/>
          <w:lang w:eastAsia="en-ZA"/>
        </w:rPr>
        <w:t xml:space="preserve">not </w:t>
      </w:r>
      <w:r w:rsidR="002158ED" w:rsidRPr="00021A12">
        <w:rPr>
          <w:rFonts w:ascii="Century Gothic" w:hAnsi="Century Gothic" w:cs="Arial"/>
          <w:lang w:eastAsia="en-ZA"/>
        </w:rPr>
        <w:t>be exposed to</w:t>
      </w:r>
      <w:r w:rsidRPr="00021A12">
        <w:rPr>
          <w:rFonts w:ascii="Century Gothic" w:hAnsi="Century Gothic" w:cs="Arial"/>
          <w:lang w:eastAsia="en-ZA"/>
        </w:rPr>
        <w:t>,”</w:t>
      </w:r>
      <w:r w:rsidRPr="00021A12">
        <w:rPr>
          <w:rFonts w:ascii="Century Gothic" w:hAnsi="Century Gothic" w:cs="Arial"/>
          <w:shd w:val="clear" w:color="auto" w:fill="FFFFFF"/>
        </w:rPr>
        <w:t xml:space="preserve"> explains </w:t>
      </w:r>
      <w:r w:rsidR="002C4BC6" w:rsidRPr="00021A12">
        <w:rPr>
          <w:rFonts w:ascii="Century Gothic" w:hAnsi="Century Gothic" w:cs="Arial"/>
        </w:rPr>
        <w:t>Albert Theyse, Head of Sales at</w:t>
      </w:r>
      <w:r w:rsidR="002C4BC6" w:rsidRPr="00021A12">
        <w:rPr>
          <w:rFonts w:ascii="Century Gothic" w:hAnsi="Century Gothic" w:cs="Arial"/>
          <w:shd w:val="clear" w:color="auto" w:fill="FFFFFF"/>
        </w:rPr>
        <w:t xml:space="preserve"> </w:t>
      </w:r>
      <w:r w:rsidR="00640107" w:rsidRPr="00021A12">
        <w:rPr>
          <w:rFonts w:ascii="Century Gothic" w:hAnsi="Century Gothic" w:cs="Arial"/>
          <w:shd w:val="clear" w:color="auto" w:fill="FFFFFF"/>
        </w:rPr>
        <w:t>O’Keeffe &amp; Swartz</w:t>
      </w:r>
      <w:r w:rsidR="00640107" w:rsidRPr="00021A12">
        <w:rPr>
          <w:rFonts w:ascii="Century Gothic" w:hAnsi="Century Gothic" w:cs="Arial"/>
          <w:bCs/>
        </w:rPr>
        <w:t>,</w:t>
      </w:r>
      <w:r w:rsidRPr="00021A12">
        <w:rPr>
          <w:rFonts w:ascii="Century Gothic" w:hAnsi="Century Gothic" w:cs="Arial"/>
          <w:bCs/>
        </w:rPr>
        <w:t xml:space="preserve"> a </w:t>
      </w:r>
      <w:r w:rsidRPr="00021A12">
        <w:rPr>
          <w:rFonts w:ascii="Century Gothic" w:hAnsi="Century Gothic" w:cs="Arial"/>
        </w:rPr>
        <w:t xml:space="preserve">leading outsourced call centre specialising in the outbound sale of simple insurance products and whose clients </w:t>
      </w:r>
      <w:r w:rsidRPr="00021A12">
        <w:rPr>
          <w:rFonts w:ascii="Century Gothic" w:eastAsia="Times New Roman" w:hAnsi="Century Gothic" w:cs="Arial"/>
          <w:lang w:eastAsia="en-ZA"/>
        </w:rPr>
        <w:t xml:space="preserve">include the major banks and insurance companies in South Africa. </w:t>
      </w:r>
    </w:p>
    <w:p w:rsidR="00D87D12" w:rsidRPr="00021A12" w:rsidRDefault="00D87D12" w:rsidP="002433E6">
      <w:pPr>
        <w:autoSpaceDE w:val="0"/>
        <w:autoSpaceDN w:val="0"/>
        <w:adjustRightInd w:val="0"/>
        <w:spacing w:after="0" w:line="288" w:lineRule="auto"/>
        <w:jc w:val="both"/>
        <w:rPr>
          <w:rFonts w:ascii="Century Gothic" w:hAnsi="Century Gothic" w:cs="Arial"/>
          <w:lang w:eastAsia="en-ZA"/>
        </w:rPr>
      </w:pPr>
    </w:p>
    <w:p w:rsidR="009E7A7B" w:rsidRPr="00021A12" w:rsidRDefault="002158ED" w:rsidP="002433E6">
      <w:pPr>
        <w:shd w:val="clear" w:color="auto" w:fill="FFFFFF"/>
        <w:spacing w:after="150" w:line="288" w:lineRule="auto"/>
        <w:jc w:val="both"/>
        <w:rPr>
          <w:rFonts w:ascii="Century Gothic" w:eastAsia="Times New Roman" w:hAnsi="Century Gothic" w:cs="Arial"/>
          <w:lang w:eastAsia="en-ZA"/>
        </w:rPr>
      </w:pPr>
      <w:r w:rsidRPr="00021A12">
        <w:rPr>
          <w:rFonts w:ascii="Century Gothic" w:hAnsi="Century Gothic" w:cs="Arial"/>
          <w:lang w:eastAsia="en-ZA"/>
        </w:rPr>
        <w:t xml:space="preserve">With </w:t>
      </w:r>
      <w:r w:rsidRPr="00021A12">
        <w:rPr>
          <w:rFonts w:ascii="Century Gothic" w:eastAsia="Times New Roman" w:hAnsi="Century Gothic" w:cs="Arial"/>
          <w:lang w:eastAsia="en-ZA"/>
        </w:rPr>
        <w:t xml:space="preserve">59 million registered mobile phones out of an approximate population of 52 million, telemarketing’s pivotal role in the growth of the insurance sector in South Africa should come as no surprise.  It remains a highly effective sales </w:t>
      </w:r>
      <w:r w:rsidR="00A9655A" w:rsidRPr="00021A12">
        <w:rPr>
          <w:rFonts w:ascii="Century Gothic" w:eastAsia="Times New Roman" w:hAnsi="Century Gothic" w:cs="Arial"/>
          <w:lang w:eastAsia="en-ZA"/>
        </w:rPr>
        <w:t xml:space="preserve">channel </w:t>
      </w:r>
      <w:r w:rsidRPr="00021A12">
        <w:rPr>
          <w:rFonts w:ascii="Century Gothic" w:eastAsia="Times New Roman" w:hAnsi="Century Gothic" w:cs="Arial"/>
          <w:lang w:eastAsia="en-ZA"/>
        </w:rPr>
        <w:t>that provides consumers with information and access to financial services products that were previously unavailable o</w:t>
      </w:r>
      <w:r w:rsidR="00D87D12" w:rsidRPr="00021A12">
        <w:rPr>
          <w:rFonts w:ascii="Century Gothic" w:eastAsia="Times New Roman" w:hAnsi="Century Gothic" w:cs="Arial"/>
          <w:lang w:eastAsia="en-ZA"/>
        </w:rPr>
        <w:t>r difficult to obtain.</w:t>
      </w:r>
    </w:p>
    <w:p w:rsidR="001A3098" w:rsidRPr="00021A12" w:rsidRDefault="009E7A7B" w:rsidP="002433E6">
      <w:pPr>
        <w:shd w:val="clear" w:color="auto" w:fill="FFFFFF"/>
        <w:spacing w:after="150" w:line="288" w:lineRule="auto"/>
        <w:jc w:val="both"/>
        <w:rPr>
          <w:rFonts w:ascii="Century Gothic" w:hAnsi="Century Gothic" w:cs="Arial"/>
          <w:shd w:val="clear" w:color="auto" w:fill="FFFFFF"/>
        </w:rPr>
      </w:pPr>
      <w:r w:rsidRPr="00021A12">
        <w:rPr>
          <w:rFonts w:ascii="Century Gothic" w:hAnsi="Century Gothic" w:cs="Arial"/>
        </w:rPr>
        <w:t>Additionally,</w:t>
      </w:r>
      <w:r w:rsidR="001A3098" w:rsidRPr="00021A12">
        <w:rPr>
          <w:rFonts w:ascii="Century Gothic" w:hAnsi="Century Gothic" w:cs="Arial"/>
        </w:rPr>
        <w:t xml:space="preserve"> tele</w:t>
      </w:r>
      <w:r w:rsidR="0092351A" w:rsidRPr="00021A12">
        <w:rPr>
          <w:rFonts w:ascii="Century Gothic" w:hAnsi="Century Gothic" w:cs="Arial"/>
        </w:rPr>
        <w:t>marketing</w:t>
      </w:r>
      <w:r w:rsidR="001A3098" w:rsidRPr="00021A12">
        <w:rPr>
          <w:rFonts w:ascii="Century Gothic" w:hAnsi="Century Gothic" w:cs="Arial"/>
        </w:rPr>
        <w:t xml:space="preserve"> is being used effectively by product providers with </w:t>
      </w:r>
      <w:r w:rsidR="00D87D12" w:rsidRPr="00021A12">
        <w:rPr>
          <w:rFonts w:ascii="Century Gothic" w:hAnsi="Century Gothic" w:cs="Arial"/>
        </w:rPr>
        <w:t>a</w:t>
      </w:r>
      <w:r w:rsidRPr="00021A12">
        <w:rPr>
          <w:rFonts w:ascii="Century Gothic" w:hAnsi="Century Gothic" w:cs="Arial"/>
        </w:rPr>
        <w:t>ffinity databases</w:t>
      </w:r>
      <w:r w:rsidR="001A3098" w:rsidRPr="00021A12">
        <w:rPr>
          <w:rFonts w:ascii="Century Gothic" w:hAnsi="Century Gothic" w:cs="Arial"/>
        </w:rPr>
        <w:t xml:space="preserve">.  This </w:t>
      </w:r>
      <w:r w:rsidRPr="00021A12">
        <w:rPr>
          <w:rFonts w:ascii="Century Gothic" w:hAnsi="Century Gothic" w:cs="Arial"/>
        </w:rPr>
        <w:t>allow</w:t>
      </w:r>
      <w:r w:rsidR="00D87D12" w:rsidRPr="00021A12">
        <w:rPr>
          <w:rFonts w:ascii="Century Gothic" w:hAnsi="Century Gothic" w:cs="Arial"/>
        </w:rPr>
        <w:t>s</w:t>
      </w:r>
      <w:r w:rsidRPr="00021A12">
        <w:rPr>
          <w:rFonts w:ascii="Century Gothic" w:hAnsi="Century Gothic" w:cs="Arial"/>
        </w:rPr>
        <w:t xml:space="preserve"> a product provider to leverage the relationship of familiarity and trust to upsell and cross-sell added value insurance products to existing clients, who are more receptive to a telesales pitch when it comes from an already </w:t>
      </w:r>
      <w:r w:rsidR="00D87D12" w:rsidRPr="00021A12">
        <w:rPr>
          <w:rFonts w:ascii="Century Gothic" w:hAnsi="Century Gothic" w:cs="Arial"/>
        </w:rPr>
        <w:t xml:space="preserve">known and </w:t>
      </w:r>
      <w:r w:rsidRPr="00021A12">
        <w:rPr>
          <w:rFonts w:ascii="Century Gothic" w:hAnsi="Century Gothic" w:cs="Arial"/>
        </w:rPr>
        <w:t xml:space="preserve">trusted service provider. </w:t>
      </w:r>
      <w:r w:rsidR="001A3098" w:rsidRPr="00021A12">
        <w:rPr>
          <w:rFonts w:ascii="Century Gothic" w:hAnsi="Century Gothic" w:cs="Arial"/>
          <w:shd w:val="clear" w:color="auto" w:fill="FFFFFF"/>
        </w:rPr>
        <w:t>From O’Keeffe &amp; Swartz’s own sales statistics, the most widely take</w:t>
      </w:r>
      <w:r w:rsidR="0048316E" w:rsidRPr="00021A12">
        <w:rPr>
          <w:rFonts w:ascii="Century Gothic" w:hAnsi="Century Gothic" w:cs="Arial"/>
          <w:shd w:val="clear" w:color="auto" w:fill="FFFFFF"/>
        </w:rPr>
        <w:t xml:space="preserve">n up products sold through </w:t>
      </w:r>
      <w:r w:rsidR="00F6797B" w:rsidRPr="00021A12">
        <w:rPr>
          <w:rFonts w:ascii="Century Gothic" w:hAnsi="Century Gothic" w:cs="Arial"/>
          <w:shd w:val="clear" w:color="auto" w:fill="FFFFFF"/>
        </w:rPr>
        <w:t xml:space="preserve">such </w:t>
      </w:r>
      <w:r w:rsidR="0048316E" w:rsidRPr="00021A12">
        <w:rPr>
          <w:rFonts w:ascii="Century Gothic" w:hAnsi="Century Gothic" w:cs="Arial"/>
          <w:shd w:val="clear" w:color="auto" w:fill="FFFFFF"/>
        </w:rPr>
        <w:t xml:space="preserve">affinity databases </w:t>
      </w:r>
      <w:r w:rsidR="001A3098" w:rsidRPr="00021A12">
        <w:rPr>
          <w:rFonts w:ascii="Century Gothic" w:hAnsi="Century Gothic" w:cs="Arial"/>
          <w:shd w:val="clear" w:color="auto" w:fill="FFFFFF"/>
        </w:rPr>
        <w:t>are funeral policies, debt protection</w:t>
      </w:r>
      <w:r w:rsidR="0092351A" w:rsidRPr="00021A12">
        <w:rPr>
          <w:rFonts w:ascii="Century Gothic" w:hAnsi="Century Gothic" w:cs="Arial"/>
          <w:shd w:val="clear" w:color="auto" w:fill="FFFFFF"/>
        </w:rPr>
        <w:t xml:space="preserve"> policies</w:t>
      </w:r>
      <w:r w:rsidR="001A3098" w:rsidRPr="00021A12">
        <w:rPr>
          <w:rFonts w:ascii="Century Gothic" w:hAnsi="Century Gothic" w:cs="Arial"/>
          <w:shd w:val="clear" w:color="auto" w:fill="FFFFFF"/>
        </w:rPr>
        <w:t>, hospital plans and personal accident and disability benefit</w:t>
      </w:r>
      <w:r w:rsidR="0092351A" w:rsidRPr="00021A12">
        <w:rPr>
          <w:rFonts w:ascii="Century Gothic" w:hAnsi="Century Gothic" w:cs="Arial"/>
          <w:shd w:val="clear" w:color="auto" w:fill="FFFFFF"/>
        </w:rPr>
        <w:t xml:space="preserve"> policies</w:t>
      </w:r>
      <w:r w:rsidR="001A3098" w:rsidRPr="00021A12">
        <w:rPr>
          <w:rFonts w:ascii="Century Gothic" w:hAnsi="Century Gothic" w:cs="Arial"/>
          <w:shd w:val="clear" w:color="auto" w:fill="FFFFFF"/>
        </w:rPr>
        <w:t xml:space="preserve">.  </w:t>
      </w:r>
    </w:p>
    <w:p w:rsidR="001A3098" w:rsidRPr="00021A12" w:rsidRDefault="001A3098" w:rsidP="002433E6">
      <w:pPr>
        <w:shd w:val="clear" w:color="auto" w:fill="FFFFFF"/>
        <w:spacing w:after="0" w:line="312" w:lineRule="auto"/>
        <w:jc w:val="both"/>
        <w:rPr>
          <w:rStyle w:val="Emphasis"/>
          <w:rFonts w:ascii="Century Gothic" w:hAnsi="Century Gothic" w:cs="Arial"/>
          <w:i w:val="0"/>
          <w:shd w:val="clear" w:color="auto" w:fill="FFFFFF"/>
        </w:rPr>
      </w:pPr>
      <w:r w:rsidRPr="00021A12">
        <w:rPr>
          <w:rFonts w:ascii="Century Gothic" w:hAnsi="Century Gothic" w:cs="Arial"/>
          <w:shd w:val="clear" w:color="auto" w:fill="FFFFFF"/>
        </w:rPr>
        <w:t xml:space="preserve">“Beyond funeral </w:t>
      </w:r>
      <w:r w:rsidR="0092351A" w:rsidRPr="00021A12">
        <w:rPr>
          <w:rFonts w:ascii="Century Gothic" w:hAnsi="Century Gothic" w:cs="Arial"/>
          <w:shd w:val="clear" w:color="auto" w:fill="FFFFFF"/>
        </w:rPr>
        <w:t xml:space="preserve">policies </w:t>
      </w:r>
      <w:r w:rsidRPr="00021A12">
        <w:rPr>
          <w:rFonts w:ascii="Century Gothic" w:hAnsi="Century Gothic" w:cs="Arial"/>
          <w:shd w:val="clear" w:color="auto" w:fill="FFFFFF"/>
        </w:rPr>
        <w:t xml:space="preserve">which are the </w:t>
      </w:r>
      <w:r w:rsidRPr="00021A12">
        <w:rPr>
          <w:rFonts w:ascii="Century Gothic" w:hAnsi="Century Gothic" w:cs="Arial"/>
        </w:rPr>
        <w:t xml:space="preserve">most </w:t>
      </w:r>
      <w:r w:rsidRPr="00021A12">
        <w:rPr>
          <w:rStyle w:val="Emphasis"/>
          <w:rFonts w:ascii="Century Gothic" w:hAnsi="Century Gothic" w:cs="Arial"/>
          <w:i w:val="0"/>
          <w:shd w:val="clear" w:color="auto" w:fill="FFFFFF"/>
        </w:rPr>
        <w:t xml:space="preserve">prevalent form of insurance in South Africa with </w:t>
      </w:r>
      <w:r w:rsidR="00D96CB8" w:rsidRPr="00021A12">
        <w:rPr>
          <w:rStyle w:val="Emphasis"/>
          <w:rFonts w:ascii="Century Gothic" w:hAnsi="Century Gothic" w:cs="Arial"/>
          <w:i w:val="0"/>
          <w:shd w:val="clear" w:color="auto" w:fill="FFFFFF"/>
        </w:rPr>
        <w:t xml:space="preserve">almost </w:t>
      </w:r>
      <w:r w:rsidR="00D96CB8" w:rsidRPr="00021A12">
        <w:rPr>
          <w:rFonts w:ascii="Century Gothic" w:eastAsia="Times New Roman" w:hAnsi="Century Gothic" w:cs="Arial"/>
          <w:iCs/>
          <w:lang w:eastAsia="en-ZA"/>
        </w:rPr>
        <w:t>90% of all risk cover being attributed to this form of insurance according to the Centre for Financial Regulation and Inclusion (CENFRI), w</w:t>
      </w:r>
      <w:r w:rsidRPr="00021A12">
        <w:rPr>
          <w:rStyle w:val="Emphasis"/>
          <w:rFonts w:ascii="Century Gothic" w:hAnsi="Century Gothic" w:cs="Arial"/>
          <w:i w:val="0"/>
          <w:shd w:val="clear" w:color="auto" w:fill="FFFFFF"/>
        </w:rPr>
        <w:t xml:space="preserve">e’re </w:t>
      </w:r>
      <w:r w:rsidR="00D96CB8" w:rsidRPr="00021A12">
        <w:rPr>
          <w:rStyle w:val="Emphasis"/>
          <w:rFonts w:ascii="Century Gothic" w:hAnsi="Century Gothic" w:cs="Arial"/>
          <w:i w:val="0"/>
          <w:shd w:val="clear" w:color="auto" w:fill="FFFFFF"/>
        </w:rPr>
        <w:t xml:space="preserve">also </w:t>
      </w:r>
      <w:r w:rsidRPr="00021A12">
        <w:rPr>
          <w:rStyle w:val="Emphasis"/>
          <w:rFonts w:ascii="Century Gothic" w:hAnsi="Century Gothic" w:cs="Arial"/>
          <w:i w:val="0"/>
          <w:shd w:val="clear" w:color="auto" w:fill="FFFFFF"/>
        </w:rPr>
        <w:t>seeing tele</w:t>
      </w:r>
      <w:r w:rsidR="0092351A" w:rsidRPr="00021A12">
        <w:rPr>
          <w:rStyle w:val="Emphasis"/>
          <w:rFonts w:ascii="Century Gothic" w:hAnsi="Century Gothic" w:cs="Arial"/>
          <w:i w:val="0"/>
          <w:shd w:val="clear" w:color="auto" w:fill="FFFFFF"/>
        </w:rPr>
        <w:t>marketing</w:t>
      </w:r>
      <w:r w:rsidRPr="00021A12">
        <w:rPr>
          <w:rStyle w:val="Emphasis"/>
          <w:rFonts w:ascii="Century Gothic" w:hAnsi="Century Gothic" w:cs="Arial"/>
          <w:i w:val="0"/>
          <w:shd w:val="clear" w:color="auto" w:fill="FFFFFF"/>
        </w:rPr>
        <w:t xml:space="preserve"> of healthcare, cancer and disability benefits</w:t>
      </w:r>
      <w:r w:rsidR="0074377A" w:rsidRPr="00021A12">
        <w:rPr>
          <w:rStyle w:val="Emphasis"/>
          <w:rFonts w:ascii="Century Gothic" w:hAnsi="Century Gothic" w:cs="Arial"/>
          <w:i w:val="0"/>
          <w:shd w:val="clear" w:color="auto" w:fill="FFFFFF"/>
        </w:rPr>
        <w:t xml:space="preserve"> on an upward growth path, and </w:t>
      </w:r>
      <w:r w:rsidRPr="00021A12">
        <w:rPr>
          <w:rStyle w:val="Emphasis"/>
          <w:rFonts w:ascii="Century Gothic" w:hAnsi="Century Gothic" w:cs="Arial"/>
          <w:i w:val="0"/>
          <w:shd w:val="clear" w:color="auto" w:fill="FFFFFF"/>
        </w:rPr>
        <w:t>expect th</w:t>
      </w:r>
      <w:r w:rsidR="0074377A" w:rsidRPr="00021A12">
        <w:rPr>
          <w:rStyle w:val="Emphasis"/>
          <w:rFonts w:ascii="Century Gothic" w:hAnsi="Century Gothic" w:cs="Arial"/>
          <w:i w:val="0"/>
          <w:shd w:val="clear" w:color="auto" w:fill="FFFFFF"/>
        </w:rPr>
        <w:t>is to continue a</w:t>
      </w:r>
      <w:r w:rsidRPr="00021A12">
        <w:rPr>
          <w:rStyle w:val="Emphasis"/>
          <w:rFonts w:ascii="Century Gothic" w:hAnsi="Century Gothic" w:cs="Arial"/>
          <w:i w:val="0"/>
          <w:shd w:val="clear" w:color="auto" w:fill="FFFFFF"/>
        </w:rPr>
        <w:t xml:space="preserve">s product providers </w:t>
      </w:r>
      <w:r w:rsidR="0074377A" w:rsidRPr="00021A12">
        <w:rPr>
          <w:rStyle w:val="Emphasis"/>
          <w:rFonts w:ascii="Century Gothic" w:hAnsi="Century Gothic" w:cs="Arial"/>
          <w:i w:val="0"/>
          <w:shd w:val="clear" w:color="auto" w:fill="FFFFFF"/>
        </w:rPr>
        <w:t>create</w:t>
      </w:r>
      <w:r w:rsidRPr="00021A12">
        <w:rPr>
          <w:rStyle w:val="Emphasis"/>
          <w:rFonts w:ascii="Century Gothic" w:hAnsi="Century Gothic" w:cs="Arial"/>
          <w:i w:val="0"/>
          <w:shd w:val="clear" w:color="auto" w:fill="FFFFFF"/>
        </w:rPr>
        <w:t xml:space="preserve"> simpler, more flexible </w:t>
      </w:r>
      <w:r w:rsidR="0048316E" w:rsidRPr="00021A12">
        <w:rPr>
          <w:rStyle w:val="Emphasis"/>
          <w:rFonts w:ascii="Century Gothic" w:hAnsi="Century Gothic" w:cs="Arial"/>
          <w:i w:val="0"/>
          <w:shd w:val="clear" w:color="auto" w:fill="FFFFFF"/>
        </w:rPr>
        <w:t xml:space="preserve">and affordable </w:t>
      </w:r>
      <w:r w:rsidRPr="00021A12">
        <w:rPr>
          <w:rStyle w:val="Emphasis"/>
          <w:rFonts w:ascii="Century Gothic" w:hAnsi="Century Gothic" w:cs="Arial"/>
          <w:i w:val="0"/>
          <w:shd w:val="clear" w:color="auto" w:fill="FFFFFF"/>
        </w:rPr>
        <w:t>products for South Africa’s</w:t>
      </w:r>
      <w:r w:rsidR="0074377A" w:rsidRPr="00021A12">
        <w:rPr>
          <w:rStyle w:val="Emphasis"/>
          <w:rFonts w:ascii="Century Gothic" w:hAnsi="Century Gothic" w:cs="Arial"/>
          <w:i w:val="0"/>
          <w:shd w:val="clear" w:color="auto" w:fill="FFFFFF"/>
        </w:rPr>
        <w:t xml:space="preserve"> underserved consumers</w:t>
      </w:r>
      <w:r w:rsidRPr="00021A12">
        <w:rPr>
          <w:rStyle w:val="Emphasis"/>
          <w:rFonts w:ascii="Century Gothic" w:hAnsi="Century Gothic" w:cs="Arial"/>
          <w:i w:val="0"/>
          <w:shd w:val="clear" w:color="auto" w:fill="FFFFFF"/>
        </w:rPr>
        <w:t>,” explains</w:t>
      </w:r>
      <w:r w:rsidR="00640107" w:rsidRPr="00021A12">
        <w:rPr>
          <w:rStyle w:val="Emphasis"/>
          <w:rFonts w:ascii="Century Gothic" w:hAnsi="Century Gothic" w:cs="Arial"/>
          <w:i w:val="0"/>
          <w:shd w:val="clear" w:color="auto" w:fill="FFFFFF"/>
        </w:rPr>
        <w:t xml:space="preserve"> </w:t>
      </w:r>
      <w:r w:rsidR="00D96CB8" w:rsidRPr="00021A12">
        <w:rPr>
          <w:rStyle w:val="Emphasis"/>
          <w:rFonts w:ascii="Century Gothic" w:hAnsi="Century Gothic" w:cs="Arial"/>
          <w:i w:val="0"/>
          <w:shd w:val="clear" w:color="auto" w:fill="FFFFFF"/>
        </w:rPr>
        <w:t>Albert</w:t>
      </w:r>
      <w:r w:rsidRPr="00021A12">
        <w:rPr>
          <w:rStyle w:val="Emphasis"/>
          <w:rFonts w:ascii="Century Gothic" w:hAnsi="Century Gothic" w:cs="Arial"/>
          <w:i w:val="0"/>
          <w:shd w:val="clear" w:color="auto" w:fill="FFFFFF"/>
        </w:rPr>
        <w:t>.</w:t>
      </w:r>
    </w:p>
    <w:p w:rsidR="00D96CB8" w:rsidRPr="00021A12" w:rsidRDefault="00D96CB8" w:rsidP="002433E6">
      <w:pPr>
        <w:shd w:val="clear" w:color="auto" w:fill="FFFFFF"/>
        <w:spacing w:after="0" w:line="312" w:lineRule="auto"/>
        <w:jc w:val="both"/>
        <w:rPr>
          <w:rStyle w:val="Emphasis"/>
          <w:rFonts w:ascii="Century Gothic" w:hAnsi="Century Gothic" w:cs="Arial"/>
          <w:i w:val="0"/>
          <w:shd w:val="clear" w:color="auto" w:fill="FFFFFF"/>
        </w:rPr>
      </w:pPr>
    </w:p>
    <w:p w:rsidR="001A3098" w:rsidRPr="00021A12" w:rsidRDefault="0074377A" w:rsidP="002433E6">
      <w:pPr>
        <w:shd w:val="clear" w:color="auto" w:fill="FFFFFF"/>
        <w:spacing w:after="150" w:line="288" w:lineRule="auto"/>
        <w:jc w:val="both"/>
        <w:rPr>
          <w:rFonts w:ascii="Century Gothic" w:hAnsi="Century Gothic" w:cs="Arial"/>
          <w:b/>
        </w:rPr>
      </w:pPr>
      <w:r w:rsidRPr="00021A12">
        <w:rPr>
          <w:rFonts w:ascii="Century Gothic" w:hAnsi="Century Gothic" w:cs="Arial"/>
          <w:b/>
        </w:rPr>
        <w:t>But is telemarketing still effective?</w:t>
      </w:r>
    </w:p>
    <w:p w:rsidR="0074377A" w:rsidRPr="00021A12" w:rsidRDefault="0074377A" w:rsidP="002433E6">
      <w:pPr>
        <w:shd w:val="clear" w:color="auto" w:fill="FFFFFF"/>
        <w:spacing w:after="150" w:line="288" w:lineRule="auto"/>
        <w:jc w:val="both"/>
        <w:rPr>
          <w:rFonts w:ascii="Century Gothic" w:eastAsia="Times New Roman" w:hAnsi="Century Gothic" w:cs="Arial"/>
          <w:lang w:eastAsia="en-ZA"/>
        </w:rPr>
      </w:pPr>
      <w:r w:rsidRPr="00021A12">
        <w:rPr>
          <w:rFonts w:ascii="Century Gothic" w:eastAsia="Times New Roman" w:hAnsi="Century Gothic" w:cs="Arial"/>
          <w:lang w:eastAsia="en-ZA"/>
        </w:rPr>
        <w:t>I</w:t>
      </w:r>
      <w:r w:rsidR="009E7A7B" w:rsidRPr="00021A12">
        <w:rPr>
          <w:rFonts w:ascii="Century Gothic" w:eastAsia="Times New Roman" w:hAnsi="Century Gothic" w:cs="Arial"/>
          <w:lang w:eastAsia="en-ZA"/>
        </w:rPr>
        <w:t>t's easy to be pessimistic</w:t>
      </w:r>
      <w:r w:rsidRPr="00021A12">
        <w:rPr>
          <w:rFonts w:ascii="Century Gothic" w:eastAsia="Times New Roman" w:hAnsi="Century Gothic" w:cs="Arial"/>
          <w:lang w:eastAsia="en-ZA"/>
        </w:rPr>
        <w:t xml:space="preserve"> about the future role of telemarketing and some of that mind set is justified when one considers the heady ‘free for all’ days prior to the Consumer Protection Act</w:t>
      </w:r>
      <w:r w:rsidR="00814008" w:rsidRPr="00021A12">
        <w:rPr>
          <w:rFonts w:ascii="Century Gothic" w:eastAsia="Times New Roman" w:hAnsi="Century Gothic" w:cs="Arial"/>
          <w:lang w:eastAsia="en-ZA"/>
        </w:rPr>
        <w:t xml:space="preserve"> (CPA) </w:t>
      </w:r>
      <w:r w:rsidRPr="00021A12">
        <w:rPr>
          <w:rFonts w:ascii="Century Gothic" w:eastAsia="Times New Roman" w:hAnsi="Century Gothic" w:cs="Arial"/>
          <w:lang w:eastAsia="en-ZA"/>
        </w:rPr>
        <w:t xml:space="preserve">and the </w:t>
      </w:r>
      <w:r w:rsidR="00814008" w:rsidRPr="00021A12">
        <w:rPr>
          <w:rFonts w:ascii="Century Gothic" w:eastAsia="Times New Roman" w:hAnsi="Century Gothic" w:cs="Arial"/>
          <w:lang w:eastAsia="en-ZA"/>
        </w:rPr>
        <w:t>Protection of Personal Information Act (</w:t>
      </w:r>
      <w:r w:rsidRPr="00021A12">
        <w:rPr>
          <w:rFonts w:ascii="Century Gothic" w:eastAsia="Times New Roman" w:hAnsi="Century Gothic" w:cs="Arial"/>
          <w:lang w:eastAsia="en-ZA"/>
        </w:rPr>
        <w:t>POPI</w:t>
      </w:r>
      <w:r w:rsidR="00814008" w:rsidRPr="00021A12">
        <w:rPr>
          <w:rFonts w:ascii="Century Gothic" w:eastAsia="Times New Roman" w:hAnsi="Century Gothic" w:cs="Arial"/>
          <w:lang w:eastAsia="en-ZA"/>
        </w:rPr>
        <w:t>)</w:t>
      </w:r>
      <w:r w:rsidR="009E7A7B" w:rsidRPr="00021A12">
        <w:rPr>
          <w:rFonts w:ascii="Century Gothic" w:eastAsia="Times New Roman" w:hAnsi="Century Gothic" w:cs="Arial"/>
          <w:lang w:eastAsia="en-ZA"/>
        </w:rPr>
        <w:t xml:space="preserve">. </w:t>
      </w:r>
      <w:r w:rsidRPr="00021A12">
        <w:rPr>
          <w:rFonts w:ascii="Century Gothic" w:eastAsia="Times New Roman" w:hAnsi="Century Gothic" w:cs="Arial"/>
          <w:lang w:eastAsia="en-ZA"/>
        </w:rPr>
        <w:t>Unprofessional operators did a great deal of damage to the tele</w:t>
      </w:r>
      <w:r w:rsidR="007F2D58" w:rsidRPr="00021A12">
        <w:rPr>
          <w:rFonts w:ascii="Century Gothic" w:eastAsia="Times New Roman" w:hAnsi="Century Gothic" w:cs="Arial"/>
          <w:lang w:eastAsia="en-ZA"/>
        </w:rPr>
        <w:t>marketing</w:t>
      </w:r>
      <w:r w:rsidRPr="00021A12">
        <w:rPr>
          <w:rFonts w:ascii="Century Gothic" w:eastAsia="Times New Roman" w:hAnsi="Century Gothic" w:cs="Arial"/>
          <w:lang w:eastAsia="en-ZA"/>
        </w:rPr>
        <w:t xml:space="preserve"> industry</w:t>
      </w:r>
      <w:r w:rsidR="0048316E" w:rsidRPr="00021A12">
        <w:rPr>
          <w:rFonts w:ascii="Century Gothic" w:eastAsia="Times New Roman" w:hAnsi="Century Gothic" w:cs="Arial"/>
          <w:lang w:eastAsia="en-ZA"/>
        </w:rPr>
        <w:t xml:space="preserve"> by burning out databases and pitching products to wholly unsuitable markets</w:t>
      </w:r>
      <w:r w:rsidRPr="00021A12">
        <w:rPr>
          <w:rFonts w:ascii="Century Gothic" w:eastAsia="Times New Roman" w:hAnsi="Century Gothic" w:cs="Arial"/>
          <w:lang w:eastAsia="en-ZA"/>
        </w:rPr>
        <w:t>.  But years on, regulation has played an important role in cleaning up the industry and levelling the playing fields.</w:t>
      </w:r>
    </w:p>
    <w:p w:rsidR="009E7A7B" w:rsidRPr="00021A12" w:rsidRDefault="0048316E" w:rsidP="002433E6">
      <w:pPr>
        <w:shd w:val="clear" w:color="auto" w:fill="FFFFFF"/>
        <w:spacing w:after="150" w:line="288" w:lineRule="auto"/>
        <w:jc w:val="both"/>
        <w:rPr>
          <w:rFonts w:ascii="Century Gothic" w:eastAsia="Times New Roman" w:hAnsi="Century Gothic" w:cs="Arial"/>
          <w:lang w:eastAsia="en-ZA"/>
        </w:rPr>
      </w:pPr>
      <w:r w:rsidRPr="00021A12">
        <w:rPr>
          <w:rFonts w:ascii="Century Gothic" w:eastAsia="Times New Roman" w:hAnsi="Century Gothic" w:cs="Arial"/>
          <w:lang w:eastAsia="en-ZA"/>
        </w:rPr>
        <w:t>“D</w:t>
      </w:r>
      <w:r w:rsidR="009E7A7B" w:rsidRPr="00021A12">
        <w:rPr>
          <w:rFonts w:ascii="Century Gothic" w:eastAsia="Times New Roman" w:hAnsi="Century Gothic" w:cs="Arial"/>
          <w:lang w:eastAsia="en-ZA"/>
        </w:rPr>
        <w:t>irec</w:t>
      </w:r>
      <w:r w:rsidRPr="00021A12">
        <w:rPr>
          <w:rFonts w:ascii="Century Gothic" w:eastAsia="Times New Roman" w:hAnsi="Century Gothic" w:cs="Arial"/>
          <w:lang w:eastAsia="en-ZA"/>
        </w:rPr>
        <w:t xml:space="preserve">t marketers are specialists in </w:t>
      </w:r>
      <w:r w:rsidR="009E7A7B" w:rsidRPr="00021A12">
        <w:rPr>
          <w:rFonts w:ascii="Century Gothic" w:eastAsia="Times New Roman" w:hAnsi="Century Gothic" w:cs="Arial"/>
          <w:lang w:eastAsia="en-ZA"/>
        </w:rPr>
        <w:t>target marketing</w:t>
      </w:r>
      <w:r w:rsidRPr="00021A12">
        <w:rPr>
          <w:rFonts w:ascii="Century Gothic" w:eastAsia="Times New Roman" w:hAnsi="Century Gothic" w:cs="Arial"/>
          <w:lang w:eastAsia="en-ZA"/>
        </w:rPr>
        <w:t xml:space="preserve"> by </w:t>
      </w:r>
      <w:r w:rsidR="009E7A7B" w:rsidRPr="00021A12">
        <w:rPr>
          <w:rFonts w:ascii="Century Gothic" w:eastAsia="Times New Roman" w:hAnsi="Century Gothic" w:cs="Arial"/>
          <w:lang w:eastAsia="en-ZA"/>
        </w:rPr>
        <w:t xml:space="preserve">combining </w:t>
      </w:r>
      <w:r w:rsidRPr="00021A12">
        <w:rPr>
          <w:rFonts w:ascii="Century Gothic" w:eastAsia="Times New Roman" w:hAnsi="Century Gothic" w:cs="Arial"/>
          <w:lang w:eastAsia="en-ZA"/>
        </w:rPr>
        <w:t>data</w:t>
      </w:r>
      <w:r w:rsidR="009E7A7B" w:rsidRPr="00021A12">
        <w:rPr>
          <w:rFonts w:ascii="Century Gothic" w:eastAsia="Times New Roman" w:hAnsi="Century Gothic" w:cs="Arial"/>
          <w:lang w:eastAsia="en-ZA"/>
        </w:rPr>
        <w:t>base capabilities</w:t>
      </w:r>
      <w:r w:rsidRPr="00021A12">
        <w:rPr>
          <w:rFonts w:ascii="Century Gothic" w:eastAsia="Times New Roman" w:hAnsi="Century Gothic" w:cs="Arial"/>
          <w:lang w:eastAsia="en-ZA"/>
        </w:rPr>
        <w:t xml:space="preserve"> and analytics to target the right customer, through the best channel, with the right product, at the right time, and at the right price. Tele</w:t>
      </w:r>
      <w:r w:rsidR="007F2D58" w:rsidRPr="00021A12">
        <w:rPr>
          <w:rFonts w:ascii="Century Gothic" w:eastAsia="Times New Roman" w:hAnsi="Century Gothic" w:cs="Arial"/>
          <w:lang w:eastAsia="en-ZA"/>
        </w:rPr>
        <w:t>marketing</w:t>
      </w:r>
      <w:r w:rsidRPr="00021A12">
        <w:rPr>
          <w:rFonts w:ascii="Century Gothic" w:eastAsia="Times New Roman" w:hAnsi="Century Gothic" w:cs="Arial"/>
          <w:lang w:eastAsia="en-ZA"/>
        </w:rPr>
        <w:t xml:space="preserve"> works exceptionally well in certain consumer segments and for certain products, and O’Keeffe and Swartz has over 2</w:t>
      </w:r>
      <w:r w:rsidR="00A9655A" w:rsidRPr="00021A12">
        <w:rPr>
          <w:rFonts w:ascii="Century Gothic" w:eastAsia="Times New Roman" w:hAnsi="Century Gothic" w:cs="Arial"/>
          <w:lang w:eastAsia="en-ZA"/>
        </w:rPr>
        <w:t>2</w:t>
      </w:r>
      <w:r w:rsidRPr="00021A12">
        <w:rPr>
          <w:rFonts w:ascii="Century Gothic" w:eastAsia="Times New Roman" w:hAnsi="Century Gothic" w:cs="Arial"/>
          <w:lang w:eastAsia="en-ZA"/>
        </w:rPr>
        <w:t xml:space="preserve"> years of experience </w:t>
      </w:r>
      <w:r w:rsidR="0063315C" w:rsidRPr="00021A12">
        <w:rPr>
          <w:rFonts w:ascii="Century Gothic" w:eastAsia="Times New Roman" w:hAnsi="Century Gothic" w:cs="Arial"/>
          <w:lang w:eastAsia="en-ZA"/>
        </w:rPr>
        <w:t>in getting t</w:t>
      </w:r>
      <w:r w:rsidR="00640107" w:rsidRPr="00021A12">
        <w:rPr>
          <w:rFonts w:ascii="Century Gothic" w:eastAsia="Times New Roman" w:hAnsi="Century Gothic" w:cs="Arial"/>
          <w:lang w:eastAsia="en-ZA"/>
        </w:rPr>
        <w:t>h</w:t>
      </w:r>
      <w:r w:rsidR="00D96CB8" w:rsidRPr="00021A12">
        <w:rPr>
          <w:rFonts w:ascii="Century Gothic" w:eastAsia="Times New Roman" w:hAnsi="Century Gothic" w:cs="Arial"/>
          <w:lang w:eastAsia="en-ZA"/>
        </w:rPr>
        <w:t>is formula right,” explains Albert</w:t>
      </w:r>
      <w:r w:rsidR="0063315C" w:rsidRPr="00021A12">
        <w:rPr>
          <w:rFonts w:ascii="Century Gothic" w:eastAsia="Times New Roman" w:hAnsi="Century Gothic" w:cs="Arial"/>
          <w:lang w:eastAsia="en-ZA"/>
        </w:rPr>
        <w:t xml:space="preserve">.  </w:t>
      </w:r>
      <w:r w:rsidRPr="00021A12">
        <w:rPr>
          <w:rFonts w:ascii="Century Gothic" w:eastAsia="Times New Roman" w:hAnsi="Century Gothic" w:cs="Arial"/>
          <w:lang w:eastAsia="en-ZA"/>
        </w:rPr>
        <w:t xml:space="preserve"> </w:t>
      </w:r>
    </w:p>
    <w:p w:rsidR="0063315C" w:rsidRPr="00021A12" w:rsidRDefault="0063315C" w:rsidP="002433E6">
      <w:pPr>
        <w:spacing w:line="288" w:lineRule="auto"/>
        <w:jc w:val="both"/>
        <w:rPr>
          <w:rFonts w:ascii="Century Gothic" w:hAnsi="Century Gothic" w:cs="Arial"/>
        </w:rPr>
      </w:pPr>
      <w:r w:rsidRPr="00021A12">
        <w:rPr>
          <w:rFonts w:ascii="Century Gothic" w:hAnsi="Century Gothic" w:cs="Arial"/>
          <w:lang w:eastAsia="en-ZA"/>
        </w:rPr>
        <w:t>“</w:t>
      </w:r>
      <w:r w:rsidR="00E47098" w:rsidRPr="00021A12">
        <w:rPr>
          <w:rFonts w:ascii="Century Gothic" w:hAnsi="Century Gothic" w:cs="Arial"/>
          <w:lang w:eastAsia="en-ZA"/>
        </w:rPr>
        <w:t xml:space="preserve">With the right </w:t>
      </w:r>
      <w:r w:rsidRPr="00021A12">
        <w:rPr>
          <w:rFonts w:ascii="Century Gothic" w:hAnsi="Century Gothic" w:cs="Arial"/>
          <w:lang w:eastAsia="en-ZA"/>
        </w:rPr>
        <w:t>approach from an experienced and committed tele</w:t>
      </w:r>
      <w:r w:rsidR="007F2D58" w:rsidRPr="00021A12">
        <w:rPr>
          <w:rFonts w:ascii="Century Gothic" w:hAnsi="Century Gothic" w:cs="Arial"/>
          <w:lang w:eastAsia="en-ZA"/>
        </w:rPr>
        <w:t>marketing</w:t>
      </w:r>
      <w:r w:rsidRPr="00021A12">
        <w:rPr>
          <w:rFonts w:ascii="Century Gothic" w:hAnsi="Century Gothic" w:cs="Arial"/>
          <w:lang w:eastAsia="en-ZA"/>
        </w:rPr>
        <w:t xml:space="preserve"> provider, </w:t>
      </w:r>
      <w:r w:rsidR="00E47098" w:rsidRPr="00021A12">
        <w:rPr>
          <w:rFonts w:ascii="Century Gothic" w:hAnsi="Century Gothic" w:cs="Arial"/>
          <w:lang w:eastAsia="en-ZA"/>
        </w:rPr>
        <w:t>telemarketing has</w:t>
      </w:r>
      <w:r w:rsidRPr="00021A12">
        <w:rPr>
          <w:rFonts w:ascii="Century Gothic" w:hAnsi="Century Gothic" w:cs="Arial"/>
          <w:lang w:eastAsia="en-ZA"/>
        </w:rPr>
        <w:t xml:space="preserve"> an important role to play in the insurance industry.  </w:t>
      </w:r>
      <w:r w:rsidRPr="00021A12">
        <w:rPr>
          <w:rFonts w:ascii="Century Gothic" w:hAnsi="Century Gothic" w:cs="Arial"/>
        </w:rPr>
        <w:t>One of the key factors in our sales success for clients is that we approach tele</w:t>
      </w:r>
      <w:r w:rsidR="007F2D58" w:rsidRPr="00021A12">
        <w:rPr>
          <w:rFonts w:ascii="Century Gothic" w:hAnsi="Century Gothic" w:cs="Arial"/>
        </w:rPr>
        <w:t>marketing</w:t>
      </w:r>
      <w:r w:rsidRPr="00021A12">
        <w:rPr>
          <w:rFonts w:ascii="Century Gothic" w:hAnsi="Century Gothic" w:cs="Arial"/>
        </w:rPr>
        <w:t xml:space="preserve"> with the highest levels of ethics and integrity in all our processes – sales are always done in an ethical manner and as an authorised financial services provider, we support the objectives of the Financial Services Board (FSB) in terms of consumer protection by ensuring that our market conduct is always fair and transparent. While we operate in a performance environment, it’s not ever at the expense of good governance and sound business principles</w:t>
      </w:r>
      <w:r w:rsidR="00737B47" w:rsidRPr="00021A12">
        <w:rPr>
          <w:rFonts w:ascii="Century Gothic" w:hAnsi="Century Gothic" w:cs="Arial"/>
        </w:rPr>
        <w:t>, and this reflects in our sales results,” he adds.</w:t>
      </w:r>
    </w:p>
    <w:p w:rsidR="00737B47" w:rsidRPr="00021A12" w:rsidRDefault="0063315C" w:rsidP="002433E6">
      <w:pPr>
        <w:pStyle w:val="PlainText"/>
        <w:spacing w:line="288" w:lineRule="auto"/>
        <w:jc w:val="both"/>
        <w:rPr>
          <w:rFonts w:ascii="Century Gothic" w:hAnsi="Century Gothic" w:cs="Arial"/>
          <w:sz w:val="22"/>
          <w:szCs w:val="22"/>
        </w:rPr>
      </w:pPr>
      <w:r w:rsidRPr="00021A12">
        <w:rPr>
          <w:rStyle w:val="Emphasis"/>
          <w:rFonts w:ascii="Century Gothic" w:hAnsi="Century Gothic" w:cs="Arial"/>
          <w:i w:val="0"/>
          <w:sz w:val="22"/>
          <w:szCs w:val="22"/>
          <w:shd w:val="clear" w:color="auto" w:fill="FFFFFF"/>
        </w:rPr>
        <w:t xml:space="preserve">During 2014, O’Keeffe &amp; Swartz generated over </w:t>
      </w:r>
      <w:r w:rsidRPr="00021A12">
        <w:rPr>
          <w:rFonts w:ascii="Century Gothic" w:hAnsi="Century Gothic" w:cs="Arial"/>
          <w:sz w:val="22"/>
          <w:szCs w:val="22"/>
        </w:rPr>
        <w:t xml:space="preserve">R407 million in annualised premium income for its clients which amounts to more than R51 billion in insurance cover sold to almost 2 million South Africans. </w:t>
      </w:r>
      <w:r w:rsidR="00737B47" w:rsidRPr="00021A12">
        <w:rPr>
          <w:rFonts w:ascii="Century Gothic" w:hAnsi="Century Gothic" w:cs="Arial"/>
          <w:sz w:val="22"/>
          <w:szCs w:val="22"/>
        </w:rPr>
        <w:t>These figures are for simple insurance products sold via tele</w:t>
      </w:r>
      <w:r w:rsidR="007F2D58" w:rsidRPr="00021A12">
        <w:rPr>
          <w:rFonts w:ascii="Century Gothic" w:hAnsi="Century Gothic" w:cs="Arial"/>
          <w:sz w:val="22"/>
          <w:szCs w:val="22"/>
        </w:rPr>
        <w:t>marketing</w:t>
      </w:r>
      <w:r w:rsidR="00737B47" w:rsidRPr="00021A12">
        <w:rPr>
          <w:rFonts w:ascii="Century Gothic" w:hAnsi="Century Gothic" w:cs="Arial"/>
          <w:sz w:val="22"/>
          <w:szCs w:val="22"/>
        </w:rPr>
        <w:t xml:space="preserve"> means only on behalf of banks and insurers to affinity databases in a single year.  </w:t>
      </w:r>
    </w:p>
    <w:p w:rsidR="00737B47" w:rsidRPr="00021A12" w:rsidRDefault="00737B47" w:rsidP="002433E6">
      <w:pPr>
        <w:pStyle w:val="PlainText"/>
        <w:spacing w:line="288" w:lineRule="auto"/>
        <w:jc w:val="both"/>
        <w:rPr>
          <w:rFonts w:ascii="Century Gothic" w:hAnsi="Century Gothic" w:cs="Arial"/>
          <w:sz w:val="22"/>
          <w:szCs w:val="22"/>
        </w:rPr>
      </w:pPr>
    </w:p>
    <w:p w:rsidR="00737B47" w:rsidRPr="00021A12" w:rsidRDefault="00737B47" w:rsidP="002433E6">
      <w:pPr>
        <w:pStyle w:val="PlainText"/>
        <w:spacing w:line="288" w:lineRule="auto"/>
        <w:jc w:val="both"/>
        <w:rPr>
          <w:rFonts w:ascii="Century Gothic" w:hAnsi="Century Gothic" w:cs="Arial"/>
          <w:sz w:val="22"/>
          <w:szCs w:val="22"/>
        </w:rPr>
      </w:pPr>
      <w:r w:rsidRPr="00021A12">
        <w:rPr>
          <w:rFonts w:ascii="Century Gothic" w:hAnsi="Century Gothic" w:cs="Arial"/>
          <w:sz w:val="22"/>
          <w:szCs w:val="22"/>
        </w:rPr>
        <w:t>“For many consumers, their first insurance product is sold to them via a telephone call, and is their very first step onto the insurance ladder and their first exposure to the concept of financial planning.  For many there will be a natural evolution to more sophisticated products, and a greater propensity for them to seek financial advice as the complexity of their financial portfolios grows. Tele</w:t>
      </w:r>
      <w:r w:rsidR="007F2D58" w:rsidRPr="00021A12">
        <w:rPr>
          <w:rFonts w:ascii="Century Gothic" w:hAnsi="Century Gothic" w:cs="Arial"/>
          <w:sz w:val="22"/>
          <w:szCs w:val="22"/>
        </w:rPr>
        <w:t>marketing</w:t>
      </w:r>
      <w:r w:rsidRPr="00021A12">
        <w:rPr>
          <w:rFonts w:ascii="Century Gothic" w:hAnsi="Century Gothic" w:cs="Arial"/>
          <w:sz w:val="22"/>
          <w:szCs w:val="22"/>
        </w:rPr>
        <w:t xml:space="preserve"> plays a fundamental role in unlocking new and emerging insurance markets that traditional distribution models are unable to reach,” concludes </w:t>
      </w:r>
      <w:r w:rsidR="00D96CB8" w:rsidRPr="00021A12">
        <w:rPr>
          <w:rFonts w:ascii="Century Gothic" w:hAnsi="Century Gothic" w:cs="Arial"/>
          <w:sz w:val="22"/>
          <w:szCs w:val="22"/>
        </w:rPr>
        <w:t>Albert</w:t>
      </w:r>
      <w:r w:rsidRPr="00021A12">
        <w:rPr>
          <w:rFonts w:ascii="Century Gothic" w:hAnsi="Century Gothic" w:cs="Arial"/>
          <w:sz w:val="22"/>
          <w:szCs w:val="22"/>
        </w:rPr>
        <w:t xml:space="preserve">. </w:t>
      </w:r>
    </w:p>
    <w:p w:rsidR="00640107" w:rsidRPr="00021A12" w:rsidRDefault="00640107" w:rsidP="002433E6">
      <w:pPr>
        <w:pStyle w:val="PlainText"/>
        <w:spacing w:line="288" w:lineRule="auto"/>
        <w:jc w:val="both"/>
        <w:rPr>
          <w:rFonts w:ascii="Century Gothic" w:hAnsi="Century Gothic" w:cs="Arial"/>
          <w:sz w:val="22"/>
          <w:szCs w:val="22"/>
        </w:rPr>
      </w:pPr>
    </w:p>
    <w:p w:rsidR="00640107" w:rsidRPr="00021A12" w:rsidRDefault="00640107" w:rsidP="002433E6">
      <w:pPr>
        <w:pStyle w:val="PlainText"/>
        <w:spacing w:line="288" w:lineRule="auto"/>
        <w:jc w:val="both"/>
        <w:rPr>
          <w:rFonts w:ascii="Century Gothic" w:hAnsi="Century Gothic" w:cs="Arial"/>
          <w:sz w:val="22"/>
          <w:szCs w:val="22"/>
        </w:rPr>
      </w:pPr>
      <w:r w:rsidRPr="00021A12">
        <w:rPr>
          <w:rFonts w:ascii="Century Gothic" w:hAnsi="Century Gothic" w:cs="Arial"/>
          <w:sz w:val="22"/>
          <w:szCs w:val="22"/>
        </w:rPr>
        <w:t>Ends…</w:t>
      </w:r>
      <w:bookmarkEnd w:id="0"/>
    </w:p>
    <w:sectPr w:rsidR="00640107" w:rsidRPr="00021A12" w:rsidSect="00770F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47098"/>
    <w:rsid w:val="00021A12"/>
    <w:rsid w:val="001A3098"/>
    <w:rsid w:val="001B3B6B"/>
    <w:rsid w:val="001E21DC"/>
    <w:rsid w:val="002158ED"/>
    <w:rsid w:val="00232067"/>
    <w:rsid w:val="002433E6"/>
    <w:rsid w:val="002C4BC6"/>
    <w:rsid w:val="003A4A87"/>
    <w:rsid w:val="003F17E5"/>
    <w:rsid w:val="00465A39"/>
    <w:rsid w:val="0048316E"/>
    <w:rsid w:val="0063315C"/>
    <w:rsid w:val="00640107"/>
    <w:rsid w:val="006A00B2"/>
    <w:rsid w:val="00737B47"/>
    <w:rsid w:val="0074377A"/>
    <w:rsid w:val="00770F29"/>
    <w:rsid w:val="007F2D58"/>
    <w:rsid w:val="00814008"/>
    <w:rsid w:val="0092351A"/>
    <w:rsid w:val="00984121"/>
    <w:rsid w:val="009E7A7B"/>
    <w:rsid w:val="00A9655A"/>
    <w:rsid w:val="00AB2623"/>
    <w:rsid w:val="00AF0713"/>
    <w:rsid w:val="00B51713"/>
    <w:rsid w:val="00D36E3C"/>
    <w:rsid w:val="00D87D12"/>
    <w:rsid w:val="00D96CB8"/>
    <w:rsid w:val="00DE0FC7"/>
    <w:rsid w:val="00E47098"/>
    <w:rsid w:val="00EE2D23"/>
    <w:rsid w:val="00F6797B"/>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098"/>
    <w:pPr>
      <w:spacing w:after="200" w:line="276" w:lineRule="auto"/>
    </w:pPr>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A3098"/>
    <w:rPr>
      <w:i/>
      <w:iCs/>
    </w:rPr>
  </w:style>
  <w:style w:type="paragraph" w:styleId="PlainText">
    <w:name w:val="Plain Text"/>
    <w:basedOn w:val="Normal"/>
    <w:link w:val="PlainTextChar"/>
    <w:uiPriority w:val="99"/>
    <w:unhideWhenUsed/>
    <w:rsid w:val="0063315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3315C"/>
    <w:rPr>
      <w:rFonts w:ascii="Consolas" w:hAnsi="Consolas"/>
      <w:sz w:val="21"/>
      <w:szCs w:val="21"/>
      <w:lang w:val="en-ZA"/>
    </w:rPr>
  </w:style>
  <w:style w:type="character" w:styleId="CommentReference">
    <w:name w:val="annotation reference"/>
    <w:basedOn w:val="DefaultParagraphFont"/>
    <w:uiPriority w:val="99"/>
    <w:semiHidden/>
    <w:unhideWhenUsed/>
    <w:rsid w:val="00A9655A"/>
    <w:rPr>
      <w:sz w:val="16"/>
      <w:szCs w:val="16"/>
    </w:rPr>
  </w:style>
  <w:style w:type="paragraph" w:styleId="CommentText">
    <w:name w:val="annotation text"/>
    <w:basedOn w:val="Normal"/>
    <w:link w:val="CommentTextChar"/>
    <w:uiPriority w:val="99"/>
    <w:semiHidden/>
    <w:unhideWhenUsed/>
    <w:rsid w:val="00A9655A"/>
    <w:pPr>
      <w:spacing w:line="240" w:lineRule="auto"/>
    </w:pPr>
    <w:rPr>
      <w:sz w:val="20"/>
      <w:szCs w:val="20"/>
    </w:rPr>
  </w:style>
  <w:style w:type="character" w:customStyle="1" w:styleId="CommentTextChar">
    <w:name w:val="Comment Text Char"/>
    <w:basedOn w:val="DefaultParagraphFont"/>
    <w:link w:val="CommentText"/>
    <w:uiPriority w:val="99"/>
    <w:semiHidden/>
    <w:rsid w:val="00A9655A"/>
    <w:rPr>
      <w:sz w:val="20"/>
      <w:szCs w:val="20"/>
      <w:lang w:val="en-ZA"/>
    </w:rPr>
  </w:style>
  <w:style w:type="paragraph" w:styleId="CommentSubject">
    <w:name w:val="annotation subject"/>
    <w:basedOn w:val="CommentText"/>
    <w:next w:val="CommentText"/>
    <w:link w:val="CommentSubjectChar"/>
    <w:uiPriority w:val="99"/>
    <w:semiHidden/>
    <w:unhideWhenUsed/>
    <w:rsid w:val="00A9655A"/>
    <w:rPr>
      <w:b/>
      <w:bCs/>
    </w:rPr>
  </w:style>
  <w:style w:type="character" w:customStyle="1" w:styleId="CommentSubjectChar">
    <w:name w:val="Comment Subject Char"/>
    <w:basedOn w:val="CommentTextChar"/>
    <w:link w:val="CommentSubject"/>
    <w:uiPriority w:val="99"/>
    <w:semiHidden/>
    <w:rsid w:val="00A9655A"/>
    <w:rPr>
      <w:b/>
      <w:bCs/>
      <w:sz w:val="20"/>
      <w:szCs w:val="20"/>
      <w:lang w:val="en-ZA"/>
    </w:rPr>
  </w:style>
  <w:style w:type="paragraph" w:styleId="BalloonText">
    <w:name w:val="Balloon Text"/>
    <w:basedOn w:val="Normal"/>
    <w:link w:val="BalloonTextChar"/>
    <w:uiPriority w:val="99"/>
    <w:semiHidden/>
    <w:unhideWhenUsed/>
    <w:rsid w:val="00A96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55A"/>
    <w:rPr>
      <w:rFonts w:ascii="Tahoma" w:hAnsi="Tahoma" w:cs="Tahoma"/>
      <w:sz w:val="16"/>
      <w:szCs w:val="16"/>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Settas</dc:creator>
  <cp:lastModifiedBy>Nadine Nagel</cp:lastModifiedBy>
  <cp:revision>5</cp:revision>
  <dcterms:created xsi:type="dcterms:W3CDTF">2015-07-28T10:12:00Z</dcterms:created>
  <dcterms:modified xsi:type="dcterms:W3CDTF">2015-09-07T11:44:00Z</dcterms:modified>
</cp:coreProperties>
</file>